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52" w:rsidRDefault="00D15A52" w:rsidP="00D15A52">
      <w:pPr>
        <w:autoSpaceDE w:val="0"/>
        <w:autoSpaceDN w:val="0"/>
        <w:adjustRightInd w:val="0"/>
        <w:spacing w:after="0" w:line="240" w:lineRule="auto"/>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Algemene voorwaarden</w:t>
      </w:r>
    </w:p>
    <w:p w:rsidR="00C03706" w:rsidRDefault="00C03706" w:rsidP="00D15A52">
      <w:pPr>
        <w:autoSpaceDE w:val="0"/>
        <w:autoSpaceDN w:val="0"/>
        <w:adjustRightInd w:val="0"/>
        <w:spacing w:after="0" w:line="240" w:lineRule="auto"/>
        <w:rPr>
          <w:rFonts w:ascii="TimesNewRomanPS-BoldMT" w:hAnsi="TimesNewRomanPS-BoldMT" w:cs="TimesNewRomanPS-BoldMT"/>
          <w:b/>
          <w:bCs/>
          <w:color w:val="000000"/>
          <w:sz w:val="24"/>
          <w:szCs w:val="24"/>
        </w:rPr>
      </w:pPr>
    </w:p>
    <w:p w:rsidR="00D15A52" w:rsidRDefault="00D15A52" w:rsidP="00D15A5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Artikel 1: Definities</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de algemene voorwaarden wordt verstaan onder:</w:t>
      </w:r>
    </w:p>
    <w:p w:rsidR="00C03706" w:rsidRDefault="00C03706" w:rsidP="00D15A52">
      <w:pPr>
        <w:autoSpaceDE w:val="0"/>
        <w:autoSpaceDN w:val="0"/>
        <w:adjustRightInd w:val="0"/>
        <w:spacing w:after="0" w:line="240" w:lineRule="auto"/>
        <w:rPr>
          <w:rFonts w:ascii="ArialMT" w:hAnsi="ArialMT" w:cs="ArialMT"/>
          <w:color w:val="000000"/>
          <w:sz w:val="20"/>
          <w:szCs w:val="20"/>
        </w:rPr>
      </w:pP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Gewichtsconsulent: </w:t>
      </w:r>
      <w:r>
        <w:rPr>
          <w:rFonts w:ascii="Arial-ItalicMT" w:hAnsi="Arial-ItalicMT" w:cs="Arial-ItalicMT"/>
          <w:i/>
          <w:iCs/>
          <w:color w:val="000000"/>
          <w:sz w:val="20"/>
          <w:szCs w:val="20"/>
        </w:rPr>
        <w:t>Michel Swaab</w:t>
      </w:r>
      <w:r>
        <w:rPr>
          <w:rFonts w:ascii="ArialMT" w:hAnsi="ArialMT" w:cs="ArialMT"/>
          <w:color w:val="000000"/>
          <w:sz w:val="20"/>
          <w:szCs w:val="20"/>
        </w:rPr>
        <w:t>, lid van de Beroepsvereniging Gewichtsconsulenten Nederland,</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tevens in het bezit van een Nederlands diploma Gewichtsconsulent,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handelende als zelfstandig gevestigd gewichtsconsulent;</w:t>
      </w:r>
    </w:p>
    <w:p w:rsidR="00C03706" w:rsidRDefault="00C03706" w:rsidP="00D15A52">
      <w:pPr>
        <w:autoSpaceDE w:val="0"/>
        <w:autoSpaceDN w:val="0"/>
        <w:adjustRightInd w:val="0"/>
        <w:spacing w:after="0" w:line="240" w:lineRule="auto"/>
        <w:rPr>
          <w:rFonts w:ascii="ArialMT" w:hAnsi="ArialMT" w:cs="ArialMT"/>
          <w:color w:val="000000"/>
          <w:sz w:val="20"/>
          <w:szCs w:val="20"/>
        </w:rPr>
      </w:pP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Cliënt: de persoon aan wie door de gewichtsconsulent advies en begeleiding</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verleend wordt dan wel diens wettelijke vertegenwoordiger;</w:t>
      </w:r>
    </w:p>
    <w:p w:rsidR="00C03706" w:rsidRDefault="00C03706" w:rsidP="00D15A52">
      <w:pPr>
        <w:autoSpaceDE w:val="0"/>
        <w:autoSpaceDN w:val="0"/>
        <w:adjustRightInd w:val="0"/>
        <w:spacing w:after="0" w:line="240" w:lineRule="auto"/>
        <w:rPr>
          <w:rFonts w:ascii="ArialMT" w:hAnsi="ArialMT" w:cs="ArialMT"/>
          <w:color w:val="000000"/>
          <w:sz w:val="20"/>
          <w:szCs w:val="20"/>
        </w:rPr>
      </w:pP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Praktijkadres: de locatie waarop de praktijk van de gewichtsconsulent wordt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uitgeoefend;</w:t>
      </w:r>
    </w:p>
    <w:p w:rsidR="00C03706" w:rsidRDefault="00C03706" w:rsidP="00D15A52">
      <w:pPr>
        <w:autoSpaceDE w:val="0"/>
        <w:autoSpaceDN w:val="0"/>
        <w:adjustRightInd w:val="0"/>
        <w:spacing w:after="0" w:line="240" w:lineRule="auto"/>
        <w:rPr>
          <w:rFonts w:ascii="ArialMT" w:hAnsi="ArialMT" w:cs="ArialMT"/>
          <w:color w:val="000000"/>
          <w:sz w:val="20"/>
          <w:szCs w:val="20"/>
        </w:rPr>
      </w:pP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Arts: de huisarts of specialist door wie de cliënt naar de gewichtsconsulent is</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verwezen.</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2: Algemeen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gewichtsconsulent geeft advies aan de cliënt op het als zodanig opgegeven praktijkadres, tenzij</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onderling anders afgesproken. Van elke wijziging van het praktijkadres wordt de cliënt per direct op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hoogte gesteld.</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3: Basis</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gewichtsconsulent kan de cliënt zowel op persoonlijke basis als op basis van verwijzing door</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een arts adviseren en begeleiden. In het laatste geval houdt de gewichtsconsulent de verwijzende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arts op de hoogte van de begeleiding. Gegevens van de cliënt worden zonder toestemming van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cliënt zelf en van de arts niet aan derden verstrekt.</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4: Verhindering</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Indien de cliënt verhinderd is op de afgesproken datum en tijdstip op het praktijkadres aanwezig te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zijn, dient hij de gewichtsconsulent hiervan zo snel mogelijk op de hoogte te stellen. Indien de cliënt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binnen 24 uur voor genoemd tijdstip bericht van verhindering aan de gewichtsconsulent geeft, dan wel</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geen zodanig bericht geeft, is de gewichtsconsulent gerechtigd om de kosten voor de desbetreffende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afspraak aan de cliënt in rekening te brengen. Betreffende afspraken op een dag volgend op een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zondag of op één of meer erkende feestdagen wordt bedoelde termijn van 24 uur geacht in te gaan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om 18.00 uur op de laatste voorafgaande gewone werkdag. Betreffende een gewone maandag gaat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termijn daarom in om 18.00 uur op de voorafgaande vrijdag.</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5: Tariefstelling</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Voor aanvang van de behandeling deelt de gewichtsconsulent de cliënt mondeling of schriftelijk mede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welke tarieven er gelden. Deze tarieven zijn inclusief btw of andere wettelijke heffingen indien en voor</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zover die berekend zouden moeten worden. De gewichtsconsulent is gerechtigd prijsstijgingen door te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voeren indien en voor zover zich onvoorziene prijsverhogende omstandigheden voordoen na het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afsluiten van de overeenkomst. De gewichtsconsulent beroept zich op het feit dat op 1 januari van elk</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kalenderjaar er een tariefwijziging zal kunnen plaats vinden.</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6: Intellectueel eigendom</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gewichtsconsulent behoudt te allen tijde alle rechten op door hem gemaakte adviezen, plannen,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documenten, afbeeldingen en/of de hierop betrekking hebbende informatie en kennis van zaken, zelfs</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wanneer daarvoor kosten in rekening zijn gebracht of naderhand nog verbeteringen zijn aangebracht,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 dan niet op aanvraag van de cliënt. De in de vorige zin genoemde zaken mogen zonder schriftelijke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toestemming van de gewichtsconsulent noch geheel noch gedeeltelijk worden gekopieerd, anders dan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voor intern gebruik bij de cliënt, noch ter hand gesteld of op andere wijze worden bekendgemaakt,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noch door de cliënt worden gebruikt of ter beschikking worden gesteld anders dan voor het doel,</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waarvoor ze door de gewichtsconsulent verstrekt zijn.</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lastRenderedPageBreak/>
        <w:t>Artikel 7: Betaling</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Betaling aan de gewichtsconsulent dient contant of door overschrijving plaats te vinden. De cliënt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ontvangt een factuur voor de geleverde consulten. De cliënt dient de rekening binnen veertien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dagen na datering betaald te hebben. Bij een overschrijding van elke dertig dagen is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gewichtsconsulent gerechtigd het factuurbedrag met € 5,00 administratiekosten te verhogen.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Indien de nota zestig dagen na datering niet is voldaan, is de gewichtsconsulent gerechtigd om met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terugwerkende kracht vanaf de eerste dag van verschuldigdheid wettelijke rente over het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verschuldigde bedrag in rekening te brengen, alsook alle kosten verband houdend met de inning van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desbetreffende vordering, waaronder uitdrukkelijk mede worden verstaan kosten ter incasso door</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een incassobureau en gerechtelijke kosten.</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8: Onuitvoerbaarheid van de werkzaamheden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gewichtsconsulent heeft het recht om overeengekomen consulten en/of werkzaamheden op te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schorten indien hij door omstandigheden, welke buiten zijn invloedsfeer liggen of waarvan hij bij</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aanvang van de begeleiding niet op de hoogte was of kon zijn of vanwege ziekte, tijdelijk verhinderd is</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zijn verplichtingen na te komen. Indien de nakoming blijvend onmogelijk wordt kan de overeenkomst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worden ontbonden voor dat deel dat nog niet is nagekomen. Geen van beide partijen heeft in dat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geval recht op vergoeding van de ten gevolge van de ontbinding gelede schade.</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9: Aansprakelijkheid</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Het advies en/of de begeleiding van de gewichtsconsulent is naar zijn aard resultaatgericht zonder</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dat resultaat te garanderen. De gewichtsconsulent sluit elke aansprakelijkheid uit ter zake van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schade of letsel of ziekte voortvloeiend uit of verband houdend met de opvolging door de cliënt van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door de gewichtsconsulent verstrekte adviezen, tenzij sprake is van opzet of grove schuld van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kant van de gewichtsconsulent.</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Met dien verstande dat voor vergoeding alleen in aanmerking komt die schade, waartegen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gewichtsconsulent verzekerd is. Daarbij moeten de volgende beperkingen in acht worden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genomen. Niet voor vergoeding in aanmerking komt bedrijfsschade, verlies van inkomen en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dergelijke, door welke oorzaak ook ontstaan. Voor schade veroorzaakt door opzet of grove schuld</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door derden is de gewichtsconsulent nimmer aansprakelijk. Indien de assuradeur van de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gewichtsconsulent om welke reden dan ook niet tot uitkering overgaat, zal de aansprakelijkheid</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van de gewichtsconsulent te allen tijde beperkt worden tot ten hoogste tweemaal het tarief van één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consult. De gewichtsconsulent is niet verantwoordelijk of aansprakelijk voor de gevolgen van</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onjuiste informatie die voortvloeit uit een onbekend en/of verzwegen gezondheidsaspect.</w:t>
      </w:r>
    </w:p>
    <w:p w:rsidR="00C03706" w:rsidRDefault="00C03706" w:rsidP="00D15A52">
      <w:pPr>
        <w:autoSpaceDE w:val="0"/>
        <w:autoSpaceDN w:val="0"/>
        <w:adjustRightInd w:val="0"/>
        <w:spacing w:after="0" w:line="240" w:lineRule="auto"/>
        <w:rPr>
          <w:rFonts w:ascii="Arial-BoldMT" w:hAnsi="Arial-BoldMT" w:cs="Arial-BoldMT"/>
          <w:b/>
          <w:bCs/>
          <w:color w:val="000000"/>
          <w:sz w:val="20"/>
          <w:szCs w:val="20"/>
        </w:rPr>
      </w:pPr>
    </w:p>
    <w:p w:rsidR="00D15A52" w:rsidRDefault="00D15A52" w:rsidP="00D15A5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Artikel 10: Toepasselijk recht en forumkeuze</w:t>
      </w:r>
    </w:p>
    <w:p w:rsidR="00D15A52" w:rsidRDefault="00D15A52" w:rsidP="00D15A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Alleen de burgerlijke rechter die bevoegd is in de vestigingsplaats van de gewichtsconsulent is</w:t>
      </w:r>
    </w:p>
    <w:p w:rsidR="005A1829" w:rsidRDefault="00D15A52" w:rsidP="00D15A52">
      <w:pPr>
        <w:rPr>
          <w:rFonts w:ascii="ArialMT" w:hAnsi="ArialMT" w:cs="ArialMT"/>
          <w:color w:val="000000"/>
          <w:sz w:val="20"/>
          <w:szCs w:val="20"/>
        </w:rPr>
      </w:pPr>
      <w:r>
        <w:rPr>
          <w:rFonts w:ascii="ArialMT" w:hAnsi="ArialMT" w:cs="ArialMT"/>
          <w:color w:val="000000"/>
          <w:sz w:val="20"/>
          <w:szCs w:val="20"/>
        </w:rPr>
        <w:t>bevoegd kennis te nemen van geschillen. Nederlands recht is van toepassing.</w:t>
      </w:r>
    </w:p>
    <w:p w:rsidR="008528FF" w:rsidRPr="004B771C" w:rsidRDefault="008528FF" w:rsidP="008528FF">
      <w:pPr>
        <w:pStyle w:val="Normaalweb"/>
        <w:rPr>
          <w:b/>
        </w:rPr>
      </w:pPr>
      <w:r w:rsidRPr="008528FF">
        <w:rPr>
          <w:rFonts w:ascii="Arial" w:hAnsi="Arial" w:cs="Arial"/>
          <w:b/>
          <w:sz w:val="20"/>
          <w:szCs w:val="20"/>
        </w:rPr>
        <w:t>Artikel 11: Vergoeding zorgverzekeraar</w:t>
      </w:r>
      <w:r w:rsidRPr="008528FF">
        <w:rPr>
          <w:b/>
        </w:rPr>
        <w:t xml:space="preserve"> </w:t>
      </w:r>
      <w:r w:rsidR="004B771C">
        <w:rPr>
          <w:b/>
        </w:rPr>
        <w:t xml:space="preserve">                                                                                     </w:t>
      </w:r>
      <w:bookmarkStart w:id="0" w:name="_GoBack"/>
      <w:bookmarkEnd w:id="0"/>
      <w:r w:rsidRPr="008528FF">
        <w:rPr>
          <w:rFonts w:ascii="ArialMT" w:hAnsi="ArialMT"/>
          <w:sz w:val="20"/>
          <w:szCs w:val="20"/>
        </w:rPr>
        <w:t xml:space="preserve">De begeleiding door de gewichtsconsulent wordt door een aantal zorgverzekeraars (gedeeltelijk) vergoed. De voorwaarden voor deze vergoeding kunnen worden teruggevonden in het eigen polis. De gewichtsconsulent staat niet garant voor het naleven van deze vergoeding door de zorgverzekeraar. </w:t>
      </w:r>
    </w:p>
    <w:p w:rsidR="008528FF" w:rsidRDefault="008528FF" w:rsidP="00D15A52"/>
    <w:sectPr w:rsidR="0085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52"/>
    <w:rsid w:val="001C359D"/>
    <w:rsid w:val="002F2020"/>
    <w:rsid w:val="004B771C"/>
    <w:rsid w:val="008528FF"/>
    <w:rsid w:val="00C03706"/>
    <w:rsid w:val="00D15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F627-27E1-4263-8074-29D84F18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28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DE846B15.dotm</Template>
  <TotalTime>7</TotalTime>
  <Pages>2</Pages>
  <Words>1031</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Comtessa Vermogensbeheer - Michel Swaab</dc:creator>
  <cp:keywords/>
  <dc:description/>
  <cp:lastModifiedBy>Comtessa Vermogensbeheer - Michel Swaab</cp:lastModifiedBy>
  <cp:revision>4</cp:revision>
  <dcterms:created xsi:type="dcterms:W3CDTF">2018-07-31T09:21:00Z</dcterms:created>
  <dcterms:modified xsi:type="dcterms:W3CDTF">2018-07-31T09:27:00Z</dcterms:modified>
</cp:coreProperties>
</file>